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4B" w:rsidRDefault="007D2B73" w:rsidP="0033474B">
      <w:pPr>
        <w:spacing w:line="240" w:lineRule="auto"/>
        <w:contextualSpacing/>
      </w:pPr>
      <w:r>
        <w:rPr>
          <w:noProof/>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-177676</wp:posOffset>
                </wp:positionV>
                <wp:extent cx="4449170" cy="123512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449170" cy="1235122"/>
                        </a:xfrm>
                        <a:prstGeom prst="rect">
                          <a:avLst/>
                        </a:prstGeom>
                        <a:noFill/>
                        <a:ln w="6350">
                          <a:noFill/>
                        </a:ln>
                      </wps:spPr>
                      <wps:txbx>
                        <w:txbxContent>
                          <w:p w:rsidR="007D2B73" w:rsidRPr="00201ED5" w:rsidRDefault="007D2B73" w:rsidP="007D2B73">
                            <w:pPr>
                              <w:spacing w:line="240" w:lineRule="auto"/>
                              <w:contextualSpacing/>
                              <w:rPr>
                                <w:rFonts w:ascii="Franklin Gothic Medium Cond" w:hAnsi="Franklin Gothic Medium Cond"/>
                                <w:color w:val="FFFFFF" w:themeColor="background1"/>
                                <w:sz w:val="28"/>
                                <w14:shadow w14:blurRad="50800" w14:dist="38100" w14:dir="5400000" w14:sx="100000" w14:sy="100000" w14:kx="0" w14:ky="0" w14:algn="t">
                                  <w14:srgbClr w14:val="000000">
                                    <w14:alpha w14:val="60000"/>
                                  </w14:srgbClr>
                                </w14:shadow>
                              </w:rPr>
                            </w:pPr>
                            <w:r w:rsidRPr="00201ED5">
                              <w:rPr>
                                <w:rFonts w:ascii="Franklin Gothic Medium Cond" w:hAnsi="Franklin Gothic Medium Cond"/>
                                <w:color w:val="FFFFFF" w:themeColor="background1"/>
                                <w:sz w:val="28"/>
                                <w14:shadow w14:blurRad="50800" w14:dist="38100" w14:dir="5400000" w14:sx="100000" w14:sy="100000" w14:kx="0" w14:ky="0" w14:algn="t">
                                  <w14:srgbClr w14:val="000000">
                                    <w14:alpha w14:val="60000"/>
                                  </w14:srgbClr>
                                </w14:shadow>
                              </w:rPr>
                              <w:t>Kentucky Skills U (Office of Adult Education)</w:t>
                            </w:r>
                            <w:r w:rsidRPr="00201ED5">
                              <w:rPr>
                                <w:rFonts w:ascii="Franklin Gothic Medium Cond" w:hAnsi="Franklin Gothic Medium Cond"/>
                                <w:color w:val="FFFFFF" w:themeColor="background1"/>
                                <w:sz w:val="28"/>
                                <w14:shadow w14:blurRad="50800" w14:dist="38100" w14:dir="5400000" w14:sx="100000" w14:sy="100000" w14:kx="0" w14:ky="0" w14:algn="t">
                                  <w14:srgbClr w14:val="000000">
                                    <w14:alpha w14:val="60000"/>
                                  </w14:srgbClr>
                                </w14:shadow>
                              </w:rPr>
                              <w:tab/>
                            </w:r>
                            <w:r w:rsidRPr="00201ED5">
                              <w:rPr>
                                <w:rFonts w:ascii="Franklin Gothic Medium Cond" w:hAnsi="Franklin Gothic Medium Cond"/>
                                <w:color w:val="FFFFFF" w:themeColor="background1"/>
                                <w:sz w:val="28"/>
                                <w14:shadow w14:blurRad="50800" w14:dist="38100" w14:dir="5400000" w14:sx="100000" w14:sy="100000" w14:kx="0" w14:ky="0" w14:algn="t">
                                  <w14:srgbClr w14:val="000000">
                                    <w14:alpha w14:val="60000"/>
                                  </w14:srgbClr>
                                </w14:shadow>
                              </w:rPr>
                              <w:tab/>
                            </w:r>
                          </w:p>
                          <w:p w:rsidR="007D2B73" w:rsidRPr="00201ED5" w:rsidRDefault="007D2B73" w:rsidP="007D2B73">
                            <w:pPr>
                              <w:spacing w:line="240" w:lineRule="auto"/>
                              <w:contextualSpacing/>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pPr>
                            <w:r w:rsidRPr="00201ED5">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t>FY 20-21 Free GED</w:t>
                            </w:r>
                            <w:r w:rsidRPr="00201ED5">
                              <w:rPr>
                                <w:rFonts w:ascii="Franklin Gothic Medium Cond" w:hAnsi="Franklin Gothic Medium Cond"/>
                                <w:color w:val="FFFFFF" w:themeColor="background1"/>
                                <w:sz w:val="48"/>
                                <w:vertAlign w:val="superscript"/>
                                <w14:shadow w14:blurRad="50800" w14:dist="38100" w14:dir="5400000" w14:sx="100000" w14:sy="100000" w14:kx="0" w14:ky="0" w14:algn="t">
                                  <w14:srgbClr w14:val="000000">
                                    <w14:alpha w14:val="60000"/>
                                  </w14:srgbClr>
                                </w14:shadow>
                              </w:rPr>
                              <w:t>®</w:t>
                            </w:r>
                            <w:r w:rsidRPr="00201ED5">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t xml:space="preserve"> Test Promotion</w:t>
                            </w:r>
                          </w:p>
                          <w:p w:rsidR="007D2B73" w:rsidRPr="00201ED5" w:rsidRDefault="007D2B73" w:rsidP="007D2B73">
                            <w:pPr>
                              <w:spacing w:line="240" w:lineRule="auto"/>
                              <w:contextualSpacing/>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pPr>
                            <w:r w:rsidRPr="00201ED5">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t>Frequently Asked Questions (FAQ)</w:t>
                            </w:r>
                          </w:p>
                          <w:p w:rsidR="007D2B73" w:rsidRDefault="007D2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14pt;width:350.35pt;height:9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" filled="f" stroked="f" strokeweight=".5pt">
                <v:textbox>
                  <w:txbxContent>
                    <w:p w:rsidR="007D2B73" w:rsidRPr="00201ED5" w:rsidRDefault="007D2B73" w:rsidP="007D2B73">
                      <w:pPr>
                        <w:spacing w:line="240" w:lineRule="auto"/>
                        <w:contextualSpacing/>
                        <w:rPr>
                          <w:rFonts w:ascii="Franklin Gothic Medium Cond" w:hAnsi="Franklin Gothic Medium Cond"/>
                          <w:color w:val="FFFFFF" w:themeColor="background1"/>
                          <w:sz w:val="28"/>
                          <w14:shadow w14:blurRad="50800" w14:dist="38100" w14:dir="5400000" w14:sx="100000" w14:sy="100000" w14:kx="0" w14:ky="0" w14:algn="t">
                            <w14:srgbClr w14:val="000000">
                              <w14:alpha w14:val="60000"/>
                            </w14:srgbClr>
                          </w14:shadow>
                        </w:rPr>
                      </w:pPr>
                      <w:r w:rsidRPr="00201ED5">
                        <w:rPr>
                          <w:rFonts w:ascii="Franklin Gothic Medium Cond" w:hAnsi="Franklin Gothic Medium Cond"/>
                          <w:color w:val="FFFFFF" w:themeColor="background1"/>
                          <w:sz w:val="28"/>
                          <w14:shadow w14:blurRad="50800" w14:dist="38100" w14:dir="5400000" w14:sx="100000" w14:sy="100000" w14:kx="0" w14:ky="0" w14:algn="t">
                            <w14:srgbClr w14:val="000000">
                              <w14:alpha w14:val="60000"/>
                            </w14:srgbClr>
                          </w14:shadow>
                        </w:rPr>
                        <w:t>Kentucky</w:t>
                      </w:r>
                      <w:r w:rsidRPr="00201ED5">
                        <w:rPr>
                          <w:rFonts w:ascii="Franklin Gothic Medium Cond" w:hAnsi="Franklin Gothic Medium Cond"/>
                          <w:color w:val="FFFFFF" w:themeColor="background1"/>
                          <w:sz w:val="28"/>
                          <w14:shadow w14:blurRad="50800" w14:dist="38100" w14:dir="5400000" w14:sx="100000" w14:sy="100000" w14:kx="0" w14:ky="0" w14:algn="t">
                            <w14:srgbClr w14:val="000000">
                              <w14:alpha w14:val="60000"/>
                            </w14:srgbClr>
                          </w14:shadow>
                        </w:rPr>
                        <w:t xml:space="preserve"> Skills U (Office of Adult Education)</w:t>
                      </w:r>
                      <w:r w:rsidRPr="00201ED5">
                        <w:rPr>
                          <w:rFonts w:ascii="Franklin Gothic Medium Cond" w:hAnsi="Franklin Gothic Medium Cond"/>
                          <w:color w:val="FFFFFF" w:themeColor="background1"/>
                          <w:sz w:val="28"/>
                          <w14:shadow w14:blurRad="50800" w14:dist="38100" w14:dir="5400000" w14:sx="100000" w14:sy="100000" w14:kx="0" w14:ky="0" w14:algn="t">
                            <w14:srgbClr w14:val="000000">
                              <w14:alpha w14:val="60000"/>
                            </w14:srgbClr>
                          </w14:shadow>
                        </w:rPr>
                        <w:tab/>
                      </w:r>
                      <w:r w:rsidRPr="00201ED5">
                        <w:rPr>
                          <w:rFonts w:ascii="Franklin Gothic Medium Cond" w:hAnsi="Franklin Gothic Medium Cond"/>
                          <w:color w:val="FFFFFF" w:themeColor="background1"/>
                          <w:sz w:val="28"/>
                          <w14:shadow w14:blurRad="50800" w14:dist="38100" w14:dir="5400000" w14:sx="100000" w14:sy="100000" w14:kx="0" w14:ky="0" w14:algn="t">
                            <w14:srgbClr w14:val="000000">
                              <w14:alpha w14:val="60000"/>
                            </w14:srgbClr>
                          </w14:shadow>
                        </w:rPr>
                        <w:tab/>
                      </w:r>
                    </w:p>
                    <w:p w:rsidR="007D2B73" w:rsidRPr="00201ED5" w:rsidRDefault="007D2B73" w:rsidP="007D2B73">
                      <w:pPr>
                        <w:spacing w:line="240" w:lineRule="auto"/>
                        <w:contextualSpacing/>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pPr>
                      <w:r w:rsidRPr="00201ED5">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t>FY 20-21 Free GED</w:t>
                      </w:r>
                      <w:r w:rsidRPr="00201ED5">
                        <w:rPr>
                          <w:rFonts w:ascii="Franklin Gothic Medium Cond" w:hAnsi="Franklin Gothic Medium Cond"/>
                          <w:color w:val="FFFFFF" w:themeColor="background1"/>
                          <w:sz w:val="48"/>
                          <w:vertAlign w:val="superscript"/>
                          <w14:shadow w14:blurRad="50800" w14:dist="38100" w14:dir="5400000" w14:sx="100000" w14:sy="100000" w14:kx="0" w14:ky="0" w14:algn="t">
                            <w14:srgbClr w14:val="000000">
                              <w14:alpha w14:val="60000"/>
                            </w14:srgbClr>
                          </w14:shadow>
                        </w:rPr>
                        <w:t>®</w:t>
                      </w:r>
                      <w:r w:rsidRPr="00201ED5">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t xml:space="preserve"> Test Promotion</w:t>
                      </w:r>
                    </w:p>
                    <w:p w:rsidR="007D2B73" w:rsidRPr="00201ED5" w:rsidRDefault="007D2B73" w:rsidP="007D2B73">
                      <w:pPr>
                        <w:spacing w:line="240" w:lineRule="auto"/>
                        <w:contextualSpacing/>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pPr>
                      <w:r w:rsidRPr="00201ED5">
                        <w:rPr>
                          <w:rFonts w:ascii="Franklin Gothic Medium Cond" w:hAnsi="Franklin Gothic Medium Cond"/>
                          <w:color w:val="FFFFFF" w:themeColor="background1"/>
                          <w:sz w:val="48"/>
                          <w14:shadow w14:blurRad="50800" w14:dist="38100" w14:dir="5400000" w14:sx="100000" w14:sy="100000" w14:kx="0" w14:ky="0" w14:algn="t">
                            <w14:srgbClr w14:val="000000">
                              <w14:alpha w14:val="60000"/>
                            </w14:srgbClr>
                          </w14:shadow>
                        </w:rPr>
                        <w:t>Frequently Asked Questions (FAQ)</w:t>
                      </w:r>
                    </w:p>
                    <w:p w:rsidR="007D2B73" w:rsidRDefault="007D2B73"/>
                  </w:txbxContent>
                </v:textbox>
              </v:shape>
            </w:pict>
          </mc:Fallback>
        </mc:AlternateContent>
      </w:r>
      <w:r>
        <w:rPr>
          <w:noProof/>
        </w:rPr>
        <w:drawing>
          <wp:anchor distT="0" distB="0" distL="114300" distR="114300" simplePos="0" relativeHeight="251658240" behindDoc="0" locked="0" layoutInCell="1" allowOverlap="1">
            <wp:simplePos x="0" y="0"/>
            <wp:positionH relativeFrom="margin">
              <wp:posOffset>-457200</wp:posOffset>
            </wp:positionH>
            <wp:positionV relativeFrom="margin">
              <wp:posOffset>-450850</wp:posOffset>
            </wp:positionV>
            <wp:extent cx="7771130" cy="168529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Q Image.jpeg"/>
                    <pic:cNvPicPr/>
                  </pic:nvPicPr>
                  <pic:blipFill>
                    <a:blip r:embed="rId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71130" cy="1685290"/>
                    </a:xfrm>
                    <a:prstGeom prst="rect">
                      <a:avLst/>
                    </a:prstGeom>
                  </pic:spPr>
                </pic:pic>
              </a:graphicData>
            </a:graphic>
            <wp14:sizeRelV relativeFrom="margin">
              <wp14:pctHeight>0</wp14:pctHeight>
            </wp14:sizeRelV>
          </wp:anchor>
        </w:drawing>
      </w:r>
    </w:p>
    <w:p w:rsidR="0033474B" w:rsidRPr="007D2B73" w:rsidRDefault="0033474B" w:rsidP="0033474B">
      <w:pPr>
        <w:pStyle w:val="ListParagraph"/>
        <w:numPr>
          <w:ilvl w:val="0"/>
          <w:numId w:val="1"/>
        </w:numPr>
        <w:spacing w:line="240" w:lineRule="auto"/>
        <w:rPr>
          <w:rFonts w:ascii="Franklin Gothic Medium Cond" w:hAnsi="Franklin Gothic Medium Cond"/>
          <w:color w:val="2F5496" w:themeColor="accent5" w:themeShade="BF"/>
          <w:sz w:val="24"/>
        </w:rPr>
      </w:pPr>
      <w:r w:rsidRPr="007D2B73">
        <w:rPr>
          <w:rFonts w:ascii="Franklin Gothic Medium Cond" w:hAnsi="Franklin Gothic Medium Cond"/>
          <w:color w:val="2F5496" w:themeColor="accent5" w:themeShade="BF"/>
          <w:sz w:val="24"/>
        </w:rPr>
        <w:t>How does an individual enroll in Kentucky Skills U (KYSU)?</w:t>
      </w:r>
    </w:p>
    <w:p w:rsidR="0033474B" w:rsidRDefault="0033474B" w:rsidP="0033474B">
      <w:pPr>
        <w:spacing w:line="240" w:lineRule="auto"/>
        <w:ind w:left="360"/>
        <w:contextualSpacing/>
      </w:pPr>
      <w:r>
        <w:t xml:space="preserve">Go to </w:t>
      </w:r>
      <w:hyperlink r:id="rId6" w:history="1">
        <w:r w:rsidRPr="0033474B">
          <w:rPr>
            <w:rStyle w:val="Hyperlink"/>
          </w:rPr>
          <w:t>http://www.kyskillsu.ky.gov</w:t>
        </w:r>
      </w:hyperlink>
      <w:r>
        <w:t xml:space="preserve">  and click on “County Contacts” to find a KYSU center near you. The enrollment process consists of intake/registration and determination of skills eligibility. Program staff are available to support students academically and with other resources to ease their educational journey.</w:t>
      </w:r>
    </w:p>
    <w:p w:rsidR="0033474B" w:rsidRPr="007D2B73" w:rsidRDefault="0033474B" w:rsidP="0033474B">
      <w:pPr>
        <w:pStyle w:val="ListParagraph"/>
        <w:numPr>
          <w:ilvl w:val="0"/>
          <w:numId w:val="1"/>
        </w:numPr>
        <w:spacing w:line="240" w:lineRule="auto"/>
        <w:rPr>
          <w:rFonts w:ascii="Franklin Gothic Medium Cond" w:hAnsi="Franklin Gothic Medium Cond"/>
          <w:color w:val="2F5496" w:themeColor="accent5" w:themeShade="BF"/>
          <w:sz w:val="24"/>
        </w:rPr>
      </w:pPr>
      <w:r w:rsidRPr="007D2B73">
        <w:rPr>
          <w:rFonts w:ascii="Franklin Gothic Medium Cond" w:hAnsi="Franklin Gothic Medium Cond"/>
          <w:color w:val="2F5496" w:themeColor="accent5" w:themeShade="BF"/>
          <w:sz w:val="24"/>
        </w:rPr>
        <w:t xml:space="preserve">Is an individual required to take the official </w:t>
      </w:r>
      <w:r w:rsidR="007D2B73">
        <w:rPr>
          <w:rFonts w:ascii="Franklin Gothic Medium Cond" w:hAnsi="Franklin Gothic Medium Cond"/>
          <w:color w:val="2F5496" w:themeColor="accent5" w:themeShade="BF"/>
          <w:sz w:val="24"/>
        </w:rPr>
        <w:t>GED</w:t>
      </w:r>
      <w:r w:rsidR="007D2B73" w:rsidRPr="007D2B73">
        <w:rPr>
          <w:rFonts w:ascii="Franklin Gothic Medium Cond" w:hAnsi="Franklin Gothic Medium Cond"/>
          <w:color w:val="2F5496" w:themeColor="accent5" w:themeShade="BF"/>
          <w:sz w:val="24"/>
          <w:vertAlign w:val="superscript"/>
        </w:rPr>
        <w:t>®</w:t>
      </w:r>
      <w:r w:rsidR="007D2B73">
        <w:rPr>
          <w:rFonts w:ascii="Franklin Gothic Medium Cond" w:hAnsi="Franklin Gothic Medium Cond"/>
          <w:color w:val="2F5496" w:themeColor="accent5" w:themeShade="BF"/>
          <w:sz w:val="24"/>
        </w:rPr>
        <w:t xml:space="preserve"> </w:t>
      </w:r>
      <w:r w:rsidRPr="007D2B73">
        <w:rPr>
          <w:rFonts w:ascii="Franklin Gothic Medium Cond" w:hAnsi="Franklin Gothic Medium Cond"/>
          <w:color w:val="2F5496" w:themeColor="accent5" w:themeShade="BF"/>
          <w:sz w:val="24"/>
        </w:rPr>
        <w:t xml:space="preserve">Ready test before the </w:t>
      </w:r>
      <w:r w:rsidR="007D2B73">
        <w:rPr>
          <w:rFonts w:ascii="Franklin Gothic Medium Cond" w:hAnsi="Franklin Gothic Medium Cond"/>
          <w:color w:val="2F5496" w:themeColor="accent5" w:themeShade="BF"/>
          <w:sz w:val="24"/>
        </w:rPr>
        <w:t>GED</w:t>
      </w:r>
      <w:r w:rsidR="007D2B73" w:rsidRPr="007D2B73">
        <w:rPr>
          <w:rFonts w:ascii="Franklin Gothic Medium Cond" w:hAnsi="Franklin Gothic Medium Cond"/>
          <w:color w:val="2F5496" w:themeColor="accent5" w:themeShade="BF"/>
          <w:sz w:val="24"/>
          <w:vertAlign w:val="superscript"/>
        </w:rPr>
        <w:t>®</w:t>
      </w:r>
      <w:r w:rsidR="007D2B73">
        <w:rPr>
          <w:rFonts w:ascii="Franklin Gothic Medium Cond" w:hAnsi="Franklin Gothic Medium Cond"/>
          <w:color w:val="2F5496" w:themeColor="accent5" w:themeShade="BF"/>
          <w:sz w:val="24"/>
        </w:rPr>
        <w:t xml:space="preserve"> </w:t>
      </w:r>
      <w:r w:rsidRPr="007D2B73">
        <w:rPr>
          <w:rFonts w:ascii="Franklin Gothic Medium Cond" w:hAnsi="Franklin Gothic Medium Cond"/>
          <w:color w:val="2F5496" w:themeColor="accent5" w:themeShade="BF"/>
          <w:sz w:val="24"/>
        </w:rPr>
        <w:t>exam?</w:t>
      </w:r>
    </w:p>
    <w:p w:rsidR="0033474B" w:rsidRDefault="0033474B" w:rsidP="0033474B">
      <w:pPr>
        <w:spacing w:line="240" w:lineRule="auto"/>
        <w:ind w:left="360"/>
        <w:contextualSpacing/>
      </w:pPr>
      <w:r>
        <w:t xml:space="preserve">Yes, all GED®-seekers are required to pass the GED Ready® Test in all four of the </w:t>
      </w:r>
      <w:r w:rsidR="007D2B73">
        <w:t>GED®</w:t>
      </w:r>
      <w:bookmarkStart w:id="0" w:name="_GoBack"/>
      <w:bookmarkEnd w:id="0"/>
      <w:r w:rsidR="007D2B73">
        <w:t xml:space="preserve"> </w:t>
      </w:r>
      <w:r>
        <w:t xml:space="preserve">subject areas, which include Mathematical Reasoning, Reasoning Through Language Arts, Social Studies, and Science. Local KYSU staff are ready to prepare students to take the </w:t>
      </w:r>
      <w:r w:rsidR="007D2B73">
        <w:t xml:space="preserve">GED® </w:t>
      </w:r>
      <w:r>
        <w:t>Ready test.</w:t>
      </w:r>
    </w:p>
    <w:p w:rsidR="0033474B" w:rsidRPr="007D2B73" w:rsidRDefault="0033474B" w:rsidP="0033474B">
      <w:pPr>
        <w:pStyle w:val="ListParagraph"/>
        <w:numPr>
          <w:ilvl w:val="0"/>
          <w:numId w:val="1"/>
        </w:numPr>
        <w:spacing w:line="240" w:lineRule="auto"/>
        <w:rPr>
          <w:rFonts w:ascii="Franklin Gothic Medium Cond" w:hAnsi="Franklin Gothic Medium Cond"/>
          <w:color w:val="2F5496" w:themeColor="accent5" w:themeShade="BF"/>
          <w:sz w:val="24"/>
        </w:rPr>
      </w:pPr>
      <w:r w:rsidRPr="007D2B73">
        <w:rPr>
          <w:rFonts w:ascii="Franklin Gothic Medium Cond" w:hAnsi="Franklin Gothic Medium Cond"/>
          <w:color w:val="2F5496" w:themeColor="accent5" w:themeShade="BF"/>
          <w:sz w:val="24"/>
        </w:rPr>
        <w:t xml:space="preserve">Who qualifies for free </w:t>
      </w:r>
      <w:r w:rsidR="007D2B73" w:rsidRPr="007D2B73">
        <w:rPr>
          <w:rFonts w:ascii="Franklin Gothic Medium Cond" w:hAnsi="Franklin Gothic Medium Cond"/>
          <w:color w:val="2F5496" w:themeColor="accent5" w:themeShade="BF"/>
          <w:sz w:val="24"/>
        </w:rPr>
        <w:t>GED</w:t>
      </w:r>
      <w:r w:rsidR="007D2B73" w:rsidRPr="008476D6">
        <w:rPr>
          <w:rFonts w:ascii="Franklin Gothic Medium Cond" w:hAnsi="Franklin Gothic Medium Cond"/>
          <w:color w:val="2F5496" w:themeColor="accent5" w:themeShade="BF"/>
          <w:sz w:val="24"/>
          <w:vertAlign w:val="superscript"/>
        </w:rPr>
        <w:t>®</w:t>
      </w:r>
      <w:r w:rsidR="007D2B73" w:rsidRPr="007D2B73">
        <w:rPr>
          <w:rFonts w:ascii="Franklin Gothic Medium Cond" w:hAnsi="Franklin Gothic Medium Cond"/>
          <w:color w:val="2F5496" w:themeColor="accent5" w:themeShade="BF"/>
          <w:sz w:val="24"/>
        </w:rPr>
        <w:t xml:space="preserve"> </w:t>
      </w:r>
      <w:r w:rsidRPr="007D2B73">
        <w:rPr>
          <w:rFonts w:ascii="Franklin Gothic Medium Cond" w:hAnsi="Franklin Gothic Medium Cond"/>
          <w:color w:val="2F5496" w:themeColor="accent5" w:themeShade="BF"/>
          <w:sz w:val="24"/>
        </w:rPr>
        <w:t>testing?</w:t>
      </w:r>
    </w:p>
    <w:p w:rsidR="0033474B" w:rsidRDefault="0033474B" w:rsidP="0033474B">
      <w:pPr>
        <w:spacing w:line="240" w:lineRule="auto"/>
        <w:ind w:left="360"/>
        <w:contextualSpacing/>
      </w:pPr>
      <w:r>
        <w:t xml:space="preserve">Eligible individuals taking their first </w:t>
      </w:r>
      <w:r w:rsidR="007D2B73">
        <w:t xml:space="preserve">GED® </w:t>
      </w:r>
      <w:r>
        <w:t xml:space="preserve">exam in any subject will qualify for free testing. Local KYSU staff will assist you with free </w:t>
      </w:r>
      <w:r w:rsidR="007D2B73">
        <w:t xml:space="preserve">GED® </w:t>
      </w:r>
      <w:r>
        <w:t>Ready testing and qualifications for free GED</w:t>
      </w:r>
      <w:r w:rsidR="008476D6">
        <w:t>®</w:t>
      </w:r>
      <w:r>
        <w:t xml:space="preserve"> testing. </w:t>
      </w:r>
      <w:r>
        <w:lastRenderedPageBreak/>
        <w:t>(</w:t>
      </w:r>
      <w:r w:rsidR="007D2B73">
        <w:t xml:space="preserve">GED® </w:t>
      </w:r>
      <w:r>
        <w:t>Testing Service offers discounts for retests in certain circumstances.)</w:t>
      </w:r>
    </w:p>
    <w:p w:rsidR="0033474B" w:rsidRPr="007D2B73" w:rsidRDefault="0033474B" w:rsidP="0033474B">
      <w:pPr>
        <w:pStyle w:val="ListParagraph"/>
        <w:numPr>
          <w:ilvl w:val="0"/>
          <w:numId w:val="1"/>
        </w:numPr>
        <w:spacing w:line="240" w:lineRule="auto"/>
        <w:rPr>
          <w:rFonts w:ascii="Franklin Gothic Medium Cond" w:hAnsi="Franklin Gothic Medium Cond"/>
          <w:color w:val="2F5496" w:themeColor="accent5" w:themeShade="BF"/>
          <w:sz w:val="24"/>
        </w:rPr>
      </w:pPr>
      <w:r w:rsidRPr="007D2B73">
        <w:rPr>
          <w:rFonts w:ascii="Franklin Gothic Medium Cond" w:hAnsi="Franklin Gothic Medium Cond"/>
          <w:color w:val="2F5496" w:themeColor="accent5" w:themeShade="BF"/>
          <w:sz w:val="24"/>
        </w:rPr>
        <w:t xml:space="preserve">How do you schedule a </w:t>
      </w:r>
      <w:r w:rsidR="007D2B73" w:rsidRPr="007D2B73">
        <w:rPr>
          <w:rFonts w:ascii="Franklin Gothic Medium Cond" w:hAnsi="Franklin Gothic Medium Cond"/>
          <w:color w:val="2F5496" w:themeColor="accent5" w:themeShade="BF"/>
          <w:sz w:val="24"/>
        </w:rPr>
        <w:t>GED</w:t>
      </w:r>
      <w:r w:rsidR="007D2B73" w:rsidRPr="008476D6">
        <w:rPr>
          <w:rFonts w:ascii="Franklin Gothic Medium Cond" w:hAnsi="Franklin Gothic Medium Cond"/>
          <w:color w:val="2F5496" w:themeColor="accent5" w:themeShade="BF"/>
          <w:sz w:val="24"/>
          <w:vertAlign w:val="superscript"/>
        </w:rPr>
        <w:t>®</w:t>
      </w:r>
      <w:r w:rsidR="007D2B73" w:rsidRPr="007D2B73">
        <w:rPr>
          <w:rFonts w:ascii="Franklin Gothic Medium Cond" w:hAnsi="Franklin Gothic Medium Cond"/>
          <w:color w:val="2F5496" w:themeColor="accent5" w:themeShade="BF"/>
          <w:sz w:val="24"/>
        </w:rPr>
        <w:t xml:space="preserve"> </w:t>
      </w:r>
      <w:r w:rsidRPr="007D2B73">
        <w:rPr>
          <w:rFonts w:ascii="Franklin Gothic Medium Cond" w:hAnsi="Franklin Gothic Medium Cond"/>
          <w:color w:val="2F5496" w:themeColor="accent5" w:themeShade="BF"/>
          <w:sz w:val="24"/>
        </w:rPr>
        <w:t>test?</w:t>
      </w:r>
    </w:p>
    <w:p w:rsidR="0033474B" w:rsidRDefault="0033474B" w:rsidP="0033474B">
      <w:pPr>
        <w:spacing w:line="240" w:lineRule="auto"/>
        <w:ind w:left="360"/>
        <w:contextualSpacing/>
      </w:pPr>
      <w:r>
        <w:t xml:space="preserve">Go to </w:t>
      </w:r>
      <w:hyperlink r:id="rId7" w:history="1">
        <w:r w:rsidRPr="00201ED5">
          <w:rPr>
            <w:rStyle w:val="Hyperlink"/>
          </w:rPr>
          <w:t>http://www.GED.com</w:t>
        </w:r>
      </w:hyperlink>
      <w:r>
        <w:t xml:space="preserve"> and create an account. Once you have passed a subject area </w:t>
      </w:r>
      <w:r w:rsidR="007D2B73">
        <w:t xml:space="preserve">GED® </w:t>
      </w:r>
      <w:r>
        <w:t xml:space="preserve">Ready test in Mathematical Reasoning, Reasoning Through Language Arts, Social Studies, or Science, you can schedule your corresponding </w:t>
      </w:r>
      <w:r w:rsidR="007D2B73">
        <w:t xml:space="preserve">GED® </w:t>
      </w:r>
      <w:r>
        <w:t xml:space="preserve">test. KYSU local program staff can help you create your account and pass the </w:t>
      </w:r>
      <w:r w:rsidR="007D2B73">
        <w:t xml:space="preserve">GED® </w:t>
      </w:r>
      <w:r>
        <w:t>Ready tests.</w:t>
      </w:r>
    </w:p>
    <w:p w:rsidR="0033474B" w:rsidRPr="007D2B73" w:rsidRDefault="0033474B" w:rsidP="0033474B">
      <w:pPr>
        <w:pStyle w:val="ListParagraph"/>
        <w:numPr>
          <w:ilvl w:val="0"/>
          <w:numId w:val="1"/>
        </w:numPr>
        <w:spacing w:line="240" w:lineRule="auto"/>
        <w:rPr>
          <w:rFonts w:ascii="Franklin Gothic Medium Cond" w:hAnsi="Franklin Gothic Medium Cond"/>
          <w:color w:val="2F5496" w:themeColor="accent5" w:themeShade="BF"/>
          <w:sz w:val="24"/>
        </w:rPr>
      </w:pPr>
      <w:r w:rsidRPr="007D2B73">
        <w:rPr>
          <w:rFonts w:ascii="Franklin Gothic Medium Cond" w:hAnsi="Franklin Gothic Medium Cond"/>
          <w:color w:val="2F5496" w:themeColor="accent5" w:themeShade="BF"/>
          <w:sz w:val="24"/>
        </w:rPr>
        <w:t>How many Kentucky Skills U centers are in Kentucky?</w:t>
      </w:r>
    </w:p>
    <w:p w:rsidR="0033474B" w:rsidRDefault="0033474B" w:rsidP="00201ED5">
      <w:pPr>
        <w:spacing w:line="240" w:lineRule="auto"/>
        <w:ind w:left="360"/>
        <w:contextualSpacing/>
      </w:pPr>
      <w:r>
        <w:t xml:space="preserve">A network of local KYSU providers offers services in all 120 counties. Go to </w:t>
      </w:r>
      <w:hyperlink r:id="rId8" w:history="1">
        <w:r w:rsidRPr="00201ED5">
          <w:rPr>
            <w:rStyle w:val="Hyperlink"/>
          </w:rPr>
          <w:t>www.kyskillsu.ky.gov</w:t>
        </w:r>
      </w:hyperlink>
      <w:r>
        <w:t xml:space="preserve"> and click on “County Contacts” to find a KYSU center near you.</w:t>
      </w:r>
    </w:p>
    <w:p w:rsidR="0033474B" w:rsidRPr="007D2B73" w:rsidRDefault="0033474B" w:rsidP="007D2B73">
      <w:pPr>
        <w:pStyle w:val="ListParagraph"/>
        <w:numPr>
          <w:ilvl w:val="0"/>
          <w:numId w:val="1"/>
        </w:numPr>
        <w:spacing w:line="240" w:lineRule="auto"/>
        <w:rPr>
          <w:rFonts w:ascii="Franklin Gothic Medium Cond" w:hAnsi="Franklin Gothic Medium Cond"/>
          <w:color w:val="2F5496" w:themeColor="accent5" w:themeShade="BF"/>
          <w:sz w:val="24"/>
        </w:rPr>
      </w:pPr>
      <w:r w:rsidRPr="007D2B73">
        <w:rPr>
          <w:rFonts w:ascii="Franklin Gothic Medium Cond" w:hAnsi="Franklin Gothic Medium Cond"/>
          <w:color w:val="2F5496" w:themeColor="accent5" w:themeShade="BF"/>
          <w:sz w:val="24"/>
        </w:rPr>
        <w:t>What services are offered through Kentucky Skills U?</w:t>
      </w:r>
    </w:p>
    <w:p w:rsidR="0033474B" w:rsidRDefault="0033474B" w:rsidP="007D2B73">
      <w:pPr>
        <w:spacing w:line="240" w:lineRule="auto"/>
        <w:ind w:left="720"/>
        <w:contextualSpacing/>
      </w:pPr>
      <w:r>
        <w:t xml:space="preserve">KYSU offers: </w:t>
      </w:r>
    </w:p>
    <w:p w:rsidR="0033474B" w:rsidRDefault="00201ED5" w:rsidP="007D2B73">
      <w:pPr>
        <w:pStyle w:val="ListParagraph"/>
        <w:numPr>
          <w:ilvl w:val="0"/>
          <w:numId w:val="2"/>
        </w:numPr>
        <w:spacing w:line="240" w:lineRule="auto"/>
      </w:pPr>
      <w:r>
        <w:t>F</w:t>
      </w:r>
      <w:r w:rsidR="0033474B">
        <w:t xml:space="preserve">ree academic preparation for the </w:t>
      </w:r>
      <w:r w:rsidR="007D2B73">
        <w:t xml:space="preserve">GED® </w:t>
      </w:r>
      <w:r w:rsidR="0033474B">
        <w:t xml:space="preserve">test, </w:t>
      </w:r>
    </w:p>
    <w:p w:rsidR="0033474B" w:rsidRDefault="00201ED5" w:rsidP="007D2B73">
      <w:pPr>
        <w:pStyle w:val="ListParagraph"/>
        <w:numPr>
          <w:ilvl w:val="0"/>
          <w:numId w:val="2"/>
        </w:numPr>
        <w:spacing w:line="240" w:lineRule="auto"/>
      </w:pPr>
      <w:r>
        <w:t>Transition</w:t>
      </w:r>
      <w:r w:rsidR="0033474B">
        <w:t xml:space="preserve"> to post-secondary education, and training/employment, </w:t>
      </w:r>
    </w:p>
    <w:p w:rsidR="0033474B" w:rsidRDefault="0033474B" w:rsidP="007D2B73">
      <w:pPr>
        <w:pStyle w:val="ListParagraph"/>
        <w:numPr>
          <w:ilvl w:val="0"/>
          <w:numId w:val="2"/>
        </w:numPr>
        <w:spacing w:line="240" w:lineRule="auto"/>
      </w:pPr>
      <w:r>
        <w:t xml:space="preserve">Free GED Ready® testing, </w:t>
      </w:r>
    </w:p>
    <w:p w:rsidR="0033474B" w:rsidRDefault="0033474B" w:rsidP="007D2B73">
      <w:pPr>
        <w:pStyle w:val="ListParagraph"/>
        <w:numPr>
          <w:ilvl w:val="0"/>
          <w:numId w:val="2"/>
        </w:numPr>
        <w:spacing w:line="240" w:lineRule="auto"/>
      </w:pPr>
      <w:r>
        <w:t xml:space="preserve">English Language Acquisition, and </w:t>
      </w:r>
    </w:p>
    <w:p w:rsidR="0033474B" w:rsidRDefault="007D2B73" w:rsidP="007D2B73">
      <w:pPr>
        <w:pStyle w:val="ListParagraph"/>
        <w:numPr>
          <w:ilvl w:val="0"/>
          <w:numId w:val="2"/>
        </w:numPr>
        <w:spacing w:line="240" w:lineRule="auto"/>
      </w:pPr>
      <w:r>
        <w:t>C</w:t>
      </w:r>
      <w:r w:rsidR="0033474B">
        <w:t>ollege</w:t>
      </w:r>
      <w:r>
        <w:t xml:space="preserve"> and </w:t>
      </w:r>
      <w:r w:rsidR="0033474B">
        <w:t>career navigation/readiness is also available.</w:t>
      </w:r>
    </w:p>
    <w:p w:rsidR="007D2B73" w:rsidRDefault="007D2B73" w:rsidP="007D2B73">
      <w:pPr>
        <w:pStyle w:val="ListParagraph"/>
        <w:spacing w:line="240" w:lineRule="auto"/>
        <w:ind w:left="1080"/>
      </w:pPr>
    </w:p>
    <w:p w:rsidR="0033474B" w:rsidRPr="007D2B73" w:rsidRDefault="0033474B" w:rsidP="007D2B73">
      <w:pPr>
        <w:pStyle w:val="ListParagraph"/>
        <w:numPr>
          <w:ilvl w:val="0"/>
          <w:numId w:val="1"/>
        </w:numPr>
        <w:spacing w:line="240" w:lineRule="auto"/>
        <w:rPr>
          <w:rFonts w:ascii="Franklin Gothic Medium Cond" w:hAnsi="Franklin Gothic Medium Cond"/>
          <w:color w:val="2F5496" w:themeColor="accent5" w:themeShade="BF"/>
          <w:sz w:val="24"/>
        </w:rPr>
      </w:pPr>
      <w:r w:rsidRPr="007D2B73">
        <w:rPr>
          <w:rFonts w:ascii="Franklin Gothic Medium Cond" w:hAnsi="Franklin Gothic Medium Cond"/>
          <w:color w:val="2F5496" w:themeColor="accent5" w:themeShade="BF"/>
          <w:sz w:val="24"/>
        </w:rPr>
        <w:t>Is enrollment in Kentucky Skills U required?</w:t>
      </w:r>
    </w:p>
    <w:p w:rsidR="0033474B" w:rsidRDefault="0033474B" w:rsidP="00201ED5">
      <w:pPr>
        <w:spacing w:line="240" w:lineRule="auto"/>
        <w:ind w:left="360"/>
        <w:contextualSpacing/>
      </w:pPr>
      <w:r>
        <w:lastRenderedPageBreak/>
        <w:t xml:space="preserve">No, individuals may take the GED Ready® test at their own expense and then use the free </w:t>
      </w:r>
      <w:r w:rsidR="007D2B73">
        <w:t xml:space="preserve">GED® </w:t>
      </w:r>
      <w:r>
        <w:t>promo code online. However, program staff stand ready to support Kentuckians academically and with other resources to ease your educational journey. The KYSU enrollment process consists of intake/registration and determination of skills eligibility.</w:t>
      </w:r>
    </w:p>
    <w:p w:rsidR="0033474B" w:rsidRPr="00201ED5" w:rsidRDefault="0033474B" w:rsidP="00201ED5">
      <w:pPr>
        <w:pStyle w:val="ListParagraph"/>
        <w:numPr>
          <w:ilvl w:val="0"/>
          <w:numId w:val="1"/>
        </w:numPr>
        <w:spacing w:line="240" w:lineRule="auto"/>
        <w:rPr>
          <w:rFonts w:ascii="Franklin Gothic Medium Cond" w:hAnsi="Franklin Gothic Medium Cond"/>
          <w:color w:val="2F5496" w:themeColor="accent5" w:themeShade="BF"/>
          <w:sz w:val="24"/>
        </w:rPr>
      </w:pPr>
      <w:r w:rsidRPr="00201ED5">
        <w:rPr>
          <w:rFonts w:ascii="Franklin Gothic Medium Cond" w:hAnsi="Franklin Gothic Medium Cond"/>
          <w:color w:val="2F5496" w:themeColor="accent5" w:themeShade="BF"/>
          <w:sz w:val="24"/>
        </w:rPr>
        <w:t>What other agencies offer adult education/</w:t>
      </w:r>
      <w:r w:rsidR="007D2B73" w:rsidRPr="00201ED5">
        <w:rPr>
          <w:rFonts w:ascii="Franklin Gothic Medium Cond" w:hAnsi="Franklin Gothic Medium Cond"/>
          <w:color w:val="2F5496" w:themeColor="accent5" w:themeShade="BF"/>
          <w:sz w:val="24"/>
        </w:rPr>
        <w:t>GED</w:t>
      </w:r>
      <w:r w:rsidR="007D2B73" w:rsidRPr="008476D6">
        <w:rPr>
          <w:rFonts w:ascii="Franklin Gothic Medium Cond" w:hAnsi="Franklin Gothic Medium Cond"/>
          <w:color w:val="2F5496" w:themeColor="accent5" w:themeShade="BF"/>
          <w:sz w:val="24"/>
          <w:vertAlign w:val="superscript"/>
        </w:rPr>
        <w:t>®</w:t>
      </w:r>
      <w:r w:rsidR="007D2B73" w:rsidRPr="00201ED5">
        <w:rPr>
          <w:rFonts w:ascii="Franklin Gothic Medium Cond" w:hAnsi="Franklin Gothic Medium Cond"/>
          <w:color w:val="2F5496" w:themeColor="accent5" w:themeShade="BF"/>
          <w:sz w:val="24"/>
        </w:rPr>
        <w:t xml:space="preserve"> </w:t>
      </w:r>
      <w:r w:rsidRPr="00201ED5">
        <w:rPr>
          <w:rFonts w:ascii="Franklin Gothic Medium Cond" w:hAnsi="Franklin Gothic Medium Cond"/>
          <w:color w:val="2F5496" w:themeColor="accent5" w:themeShade="BF"/>
          <w:sz w:val="24"/>
        </w:rPr>
        <w:t>preparation courses?</w:t>
      </w:r>
    </w:p>
    <w:p w:rsidR="0033474B" w:rsidRDefault="0033474B" w:rsidP="00201ED5">
      <w:pPr>
        <w:spacing w:line="240" w:lineRule="auto"/>
        <w:ind w:left="360"/>
        <w:contextualSpacing/>
      </w:pPr>
      <w:r>
        <w:t>KYSU awards state and federal funding through a periodic (eligibility required) process. Twenty-seven fiscal agents are funded in Kentucky; the majority are responsible for regional services.</w:t>
      </w:r>
    </w:p>
    <w:p w:rsidR="0033474B" w:rsidRPr="00201ED5" w:rsidRDefault="0033474B" w:rsidP="00201ED5">
      <w:pPr>
        <w:pStyle w:val="ListParagraph"/>
        <w:numPr>
          <w:ilvl w:val="0"/>
          <w:numId w:val="1"/>
        </w:numPr>
        <w:spacing w:line="240" w:lineRule="auto"/>
        <w:rPr>
          <w:rFonts w:ascii="Franklin Gothic Medium Cond" w:hAnsi="Franklin Gothic Medium Cond"/>
          <w:color w:val="2F5496" w:themeColor="accent5" w:themeShade="BF"/>
          <w:sz w:val="24"/>
        </w:rPr>
      </w:pPr>
      <w:r w:rsidRPr="00201ED5">
        <w:rPr>
          <w:rFonts w:ascii="Franklin Gothic Medium Cond" w:hAnsi="Franklin Gothic Medium Cond"/>
          <w:color w:val="2F5496" w:themeColor="accent5" w:themeShade="BF"/>
          <w:sz w:val="24"/>
        </w:rPr>
        <w:t>What type of funding is being used for this promotion?</w:t>
      </w:r>
    </w:p>
    <w:p w:rsidR="0033474B" w:rsidRDefault="0033474B" w:rsidP="00201ED5">
      <w:pPr>
        <w:spacing w:line="240" w:lineRule="auto"/>
        <w:ind w:firstLine="360"/>
        <w:contextualSpacing/>
      </w:pPr>
      <w:r>
        <w:t>State funds have been earmarked for outreach and recruitment purposes.</w:t>
      </w:r>
    </w:p>
    <w:p w:rsidR="0033474B" w:rsidRPr="00201ED5" w:rsidRDefault="0033474B" w:rsidP="00201ED5">
      <w:pPr>
        <w:pStyle w:val="ListParagraph"/>
        <w:numPr>
          <w:ilvl w:val="0"/>
          <w:numId w:val="1"/>
        </w:numPr>
        <w:spacing w:line="240" w:lineRule="auto"/>
        <w:rPr>
          <w:rFonts w:ascii="Franklin Gothic Medium Cond" w:hAnsi="Franklin Gothic Medium Cond"/>
          <w:color w:val="2F5496" w:themeColor="accent5" w:themeShade="BF"/>
          <w:sz w:val="24"/>
        </w:rPr>
      </w:pPr>
      <w:r w:rsidRPr="00201ED5">
        <w:rPr>
          <w:rFonts w:ascii="Franklin Gothic Medium Cond" w:hAnsi="Franklin Gothic Medium Cond"/>
          <w:color w:val="2F5496" w:themeColor="accent5" w:themeShade="BF"/>
          <w:sz w:val="24"/>
        </w:rPr>
        <w:t>How long will the promotion last?</w:t>
      </w:r>
    </w:p>
    <w:p w:rsidR="0033474B" w:rsidRDefault="0033474B" w:rsidP="00201ED5">
      <w:pPr>
        <w:spacing w:line="240" w:lineRule="auto"/>
        <w:ind w:firstLine="360"/>
        <w:contextualSpacing/>
      </w:pPr>
      <w:r>
        <w:t xml:space="preserve">The free </w:t>
      </w:r>
      <w:r w:rsidR="007D2B73">
        <w:t xml:space="preserve">GED® </w:t>
      </w:r>
      <w:r>
        <w:t xml:space="preserve">promotion lasts until June 30, 2021, or until funding lasts. </w:t>
      </w:r>
    </w:p>
    <w:p w:rsidR="0033474B" w:rsidRPr="00201ED5" w:rsidRDefault="0033474B" w:rsidP="00201ED5">
      <w:pPr>
        <w:pStyle w:val="ListParagraph"/>
        <w:numPr>
          <w:ilvl w:val="0"/>
          <w:numId w:val="1"/>
        </w:numPr>
        <w:spacing w:line="240" w:lineRule="auto"/>
        <w:rPr>
          <w:rFonts w:ascii="Franklin Gothic Medium Cond" w:hAnsi="Franklin Gothic Medium Cond"/>
          <w:color w:val="2F5496" w:themeColor="accent5" w:themeShade="BF"/>
          <w:sz w:val="24"/>
        </w:rPr>
      </w:pPr>
      <w:r w:rsidRPr="00201ED5">
        <w:rPr>
          <w:rFonts w:ascii="Franklin Gothic Medium Cond" w:hAnsi="Franklin Gothic Medium Cond"/>
          <w:color w:val="2F5496" w:themeColor="accent5" w:themeShade="BF"/>
          <w:sz w:val="24"/>
        </w:rPr>
        <w:t xml:space="preserve">What barriers do individuals seeking </w:t>
      </w:r>
      <w:r w:rsidR="007D2B73" w:rsidRPr="00201ED5">
        <w:rPr>
          <w:rFonts w:ascii="Franklin Gothic Medium Cond" w:hAnsi="Franklin Gothic Medium Cond"/>
          <w:color w:val="2F5496" w:themeColor="accent5" w:themeShade="BF"/>
          <w:sz w:val="24"/>
        </w:rPr>
        <w:t>GED</w:t>
      </w:r>
      <w:r w:rsidR="007D2B73" w:rsidRPr="008476D6">
        <w:rPr>
          <w:rFonts w:ascii="Franklin Gothic Medium Cond" w:hAnsi="Franklin Gothic Medium Cond"/>
          <w:color w:val="2F5496" w:themeColor="accent5" w:themeShade="BF"/>
          <w:sz w:val="24"/>
          <w:vertAlign w:val="superscript"/>
        </w:rPr>
        <w:t>®</w:t>
      </w:r>
      <w:r w:rsidR="007D2B73" w:rsidRPr="00201ED5">
        <w:rPr>
          <w:rFonts w:ascii="Franklin Gothic Medium Cond" w:hAnsi="Franklin Gothic Medium Cond"/>
          <w:color w:val="2F5496" w:themeColor="accent5" w:themeShade="BF"/>
          <w:sz w:val="24"/>
        </w:rPr>
        <w:t xml:space="preserve"> </w:t>
      </w:r>
      <w:r w:rsidRPr="00201ED5">
        <w:rPr>
          <w:rFonts w:ascii="Franklin Gothic Medium Cond" w:hAnsi="Franklin Gothic Medium Cond"/>
          <w:color w:val="2F5496" w:themeColor="accent5" w:themeShade="BF"/>
          <w:sz w:val="24"/>
        </w:rPr>
        <w:t>attainment often experience?</w:t>
      </w:r>
    </w:p>
    <w:p w:rsidR="0033474B" w:rsidRDefault="0033474B" w:rsidP="00201ED5">
      <w:pPr>
        <w:spacing w:line="240" w:lineRule="auto"/>
        <w:ind w:left="360"/>
        <w:contextualSpacing/>
      </w:pPr>
      <w:r>
        <w:t>One barrier GED®-seekers may experience is the cost of the GED</w:t>
      </w:r>
      <w:r w:rsidR="008476D6">
        <w:t>®</w:t>
      </w:r>
      <w:r>
        <w:t xml:space="preserve"> test. (The </w:t>
      </w:r>
      <w:r w:rsidR="007D2B73">
        <w:t xml:space="preserve">GED® </w:t>
      </w:r>
      <w:r>
        <w:t>Ready test is free to eligible KYSU stu</w:t>
      </w:r>
      <w:r>
        <w:lastRenderedPageBreak/>
        <w:t>dents.) This promotion helps remove at least one barrier that existing and potential students may experience. Other barriers may include work schedules and childcare for which KYSU College and Career Navigators provide support.</w:t>
      </w:r>
    </w:p>
    <w:p w:rsidR="0033474B" w:rsidRPr="00201ED5" w:rsidRDefault="0033474B" w:rsidP="00201ED5">
      <w:pPr>
        <w:pStyle w:val="ListParagraph"/>
        <w:numPr>
          <w:ilvl w:val="0"/>
          <w:numId w:val="1"/>
        </w:numPr>
        <w:spacing w:line="240" w:lineRule="auto"/>
        <w:rPr>
          <w:rFonts w:ascii="Franklin Gothic Medium Cond" w:hAnsi="Franklin Gothic Medium Cond"/>
        </w:rPr>
      </w:pPr>
      <w:r w:rsidRPr="00201ED5">
        <w:rPr>
          <w:rFonts w:ascii="Franklin Gothic Medium Cond" w:hAnsi="Franklin Gothic Medium Cond"/>
          <w:color w:val="2F5496" w:themeColor="accent5" w:themeShade="BF"/>
          <w:sz w:val="24"/>
        </w:rPr>
        <w:t xml:space="preserve">How many Kentuckians do not have a </w:t>
      </w:r>
      <w:r w:rsidR="007D2B73" w:rsidRPr="00201ED5">
        <w:rPr>
          <w:rFonts w:ascii="Franklin Gothic Medium Cond" w:hAnsi="Franklin Gothic Medium Cond"/>
          <w:color w:val="2F5496" w:themeColor="accent5" w:themeShade="BF"/>
          <w:sz w:val="24"/>
        </w:rPr>
        <w:t>GED</w:t>
      </w:r>
      <w:r w:rsidR="007D2B73" w:rsidRPr="008476D6">
        <w:rPr>
          <w:rFonts w:ascii="Franklin Gothic Medium Cond" w:hAnsi="Franklin Gothic Medium Cond"/>
          <w:color w:val="2F5496" w:themeColor="accent5" w:themeShade="BF"/>
          <w:sz w:val="24"/>
          <w:vertAlign w:val="superscript"/>
        </w:rPr>
        <w:t>®</w:t>
      </w:r>
      <w:r w:rsidR="007D2B73" w:rsidRPr="00201ED5">
        <w:rPr>
          <w:rFonts w:ascii="Franklin Gothic Medium Cond" w:hAnsi="Franklin Gothic Medium Cond"/>
          <w:color w:val="2F5496" w:themeColor="accent5" w:themeShade="BF"/>
          <w:sz w:val="24"/>
        </w:rPr>
        <w:t xml:space="preserve"> </w:t>
      </w:r>
      <w:r w:rsidRPr="00201ED5">
        <w:rPr>
          <w:rFonts w:ascii="Franklin Gothic Medium Cond" w:hAnsi="Franklin Gothic Medium Cond"/>
          <w:color w:val="2F5496" w:themeColor="accent5" w:themeShade="BF"/>
          <w:sz w:val="24"/>
        </w:rPr>
        <w:t>or high school diploma?</w:t>
      </w:r>
    </w:p>
    <w:p w:rsidR="0033474B" w:rsidRDefault="0033474B" w:rsidP="00201ED5">
      <w:pPr>
        <w:spacing w:line="240" w:lineRule="auto"/>
        <w:ind w:left="360"/>
        <w:contextualSpacing/>
      </w:pPr>
      <w:r>
        <w:t>According to the American Community Survey data, about 327,000 Kentuckians (ages 18-64) lack a high school credential.</w:t>
      </w:r>
    </w:p>
    <w:p w:rsidR="0033474B" w:rsidRPr="00201ED5" w:rsidRDefault="0033474B" w:rsidP="00201ED5">
      <w:pPr>
        <w:pStyle w:val="ListParagraph"/>
        <w:numPr>
          <w:ilvl w:val="0"/>
          <w:numId w:val="1"/>
        </w:numPr>
        <w:spacing w:line="240" w:lineRule="auto"/>
        <w:rPr>
          <w:rFonts w:ascii="Franklin Gothic Medium Cond" w:hAnsi="Franklin Gothic Medium Cond"/>
          <w:color w:val="2F5496" w:themeColor="accent5" w:themeShade="BF"/>
          <w:sz w:val="24"/>
        </w:rPr>
      </w:pPr>
      <w:r w:rsidRPr="00201ED5">
        <w:rPr>
          <w:rFonts w:ascii="Franklin Gothic Medium Cond" w:hAnsi="Franklin Gothic Medium Cond"/>
          <w:color w:val="2F5496" w:themeColor="accent5" w:themeShade="BF"/>
          <w:sz w:val="24"/>
        </w:rPr>
        <w:t>At what age can someone drop out of high school?</w:t>
      </w:r>
    </w:p>
    <w:p w:rsidR="0033474B" w:rsidRDefault="0033474B" w:rsidP="00201ED5">
      <w:pPr>
        <w:spacing w:line="240" w:lineRule="auto"/>
        <w:ind w:left="360"/>
        <w:contextualSpacing/>
      </w:pPr>
      <w:r>
        <w:t>Kentucky’s compulsory attendance law requires students to stay in school until the age of 18.</w:t>
      </w:r>
    </w:p>
    <w:p w:rsidR="0033474B" w:rsidRPr="00201ED5" w:rsidRDefault="0033474B" w:rsidP="00201ED5">
      <w:pPr>
        <w:pStyle w:val="ListParagraph"/>
        <w:numPr>
          <w:ilvl w:val="0"/>
          <w:numId w:val="1"/>
        </w:numPr>
        <w:spacing w:line="240" w:lineRule="auto"/>
        <w:rPr>
          <w:rFonts w:ascii="Franklin Gothic Medium Cond" w:hAnsi="Franklin Gothic Medium Cond"/>
          <w:color w:val="2F5496" w:themeColor="accent5" w:themeShade="BF"/>
          <w:sz w:val="24"/>
        </w:rPr>
      </w:pPr>
      <w:r w:rsidRPr="00201ED5">
        <w:rPr>
          <w:rFonts w:ascii="Franklin Gothic Medium Cond" w:hAnsi="Franklin Gothic Medium Cond"/>
          <w:color w:val="2F5496" w:themeColor="accent5" w:themeShade="BF"/>
          <w:sz w:val="24"/>
        </w:rPr>
        <w:t xml:space="preserve">What counties have the highest rate of individuals without a </w:t>
      </w:r>
      <w:r w:rsidR="007D2B73" w:rsidRPr="00201ED5">
        <w:rPr>
          <w:rFonts w:ascii="Franklin Gothic Medium Cond" w:hAnsi="Franklin Gothic Medium Cond"/>
          <w:color w:val="2F5496" w:themeColor="accent5" w:themeShade="BF"/>
          <w:sz w:val="24"/>
        </w:rPr>
        <w:t>GED</w:t>
      </w:r>
      <w:r w:rsidR="007D2B73" w:rsidRPr="008476D6">
        <w:rPr>
          <w:rFonts w:ascii="Franklin Gothic Medium Cond" w:hAnsi="Franklin Gothic Medium Cond"/>
          <w:color w:val="2F5496" w:themeColor="accent5" w:themeShade="BF"/>
          <w:sz w:val="24"/>
          <w:vertAlign w:val="superscript"/>
        </w:rPr>
        <w:t>®</w:t>
      </w:r>
      <w:r w:rsidR="007D2B73" w:rsidRPr="00201ED5">
        <w:rPr>
          <w:rFonts w:ascii="Franklin Gothic Medium Cond" w:hAnsi="Franklin Gothic Medium Cond"/>
          <w:color w:val="2F5496" w:themeColor="accent5" w:themeShade="BF"/>
          <w:sz w:val="24"/>
        </w:rPr>
        <w:t xml:space="preserve"> </w:t>
      </w:r>
      <w:r w:rsidRPr="00201ED5">
        <w:rPr>
          <w:rFonts w:ascii="Franklin Gothic Medium Cond" w:hAnsi="Franklin Gothic Medium Cond"/>
          <w:color w:val="2F5496" w:themeColor="accent5" w:themeShade="BF"/>
          <w:sz w:val="24"/>
        </w:rPr>
        <w:t>credential?</w:t>
      </w:r>
    </w:p>
    <w:p w:rsidR="008476D6" w:rsidRDefault="0033474B" w:rsidP="008476D6">
      <w:pPr>
        <w:spacing w:line="240" w:lineRule="auto"/>
        <w:ind w:left="360"/>
        <w:contextualSpacing/>
      </w:pPr>
      <w:r>
        <w:t>The highest numbers of individuals without a GED</w:t>
      </w:r>
      <w:r w:rsidR="008476D6">
        <w:t>® credential</w:t>
      </w:r>
      <w:r>
        <w:t xml:space="preserve"> reside in 25 counties. Please reference the list below:</w:t>
      </w:r>
    </w:p>
    <w:tbl>
      <w:tblPr>
        <w:tblpPr w:leftFromText="180" w:rightFromText="180" w:vertAnchor="text" w:horzAnchor="margin" w:tblpXSpec="center" w:tblpY="15"/>
        <w:tblW w:w="6713" w:type="dxa"/>
        <w:tblCellMar>
          <w:left w:w="0" w:type="dxa"/>
          <w:right w:w="0" w:type="dxa"/>
        </w:tblCellMar>
        <w:tblLook w:val="04A0" w:firstRow="1" w:lastRow="0" w:firstColumn="1" w:lastColumn="0" w:noHBand="0" w:noVBand="1"/>
      </w:tblPr>
      <w:tblGrid>
        <w:gridCol w:w="1449"/>
        <w:gridCol w:w="1355"/>
        <w:gridCol w:w="1685"/>
        <w:gridCol w:w="1206"/>
        <w:gridCol w:w="1018"/>
      </w:tblGrid>
      <w:tr w:rsidR="008476D6" w:rsidRPr="00FA6368" w:rsidTr="00A66D25">
        <w:trPr>
          <w:trHeight w:val="288"/>
        </w:trPr>
        <w:tc>
          <w:tcPr>
            <w:tcW w:w="6713" w:type="dxa"/>
            <w:gridSpan w:val="5"/>
            <w:tcBorders>
              <w:top w:val="single" w:sz="8" w:space="0" w:color="auto"/>
              <w:left w:val="nil"/>
              <w:bottom w:val="single" w:sz="8" w:space="0" w:color="auto"/>
              <w:right w:val="nil"/>
            </w:tcBorders>
            <w:shd w:val="clear" w:color="auto" w:fill="305496"/>
            <w:noWrap/>
            <w:tcMar>
              <w:top w:w="0" w:type="dxa"/>
              <w:left w:w="108" w:type="dxa"/>
              <w:bottom w:w="0" w:type="dxa"/>
              <w:right w:w="108" w:type="dxa"/>
            </w:tcMar>
            <w:vAlign w:val="center"/>
            <w:hideMark/>
          </w:tcPr>
          <w:p w:rsidR="008476D6" w:rsidRPr="00FA6368" w:rsidRDefault="008476D6" w:rsidP="00A66D25">
            <w:pPr>
              <w:pStyle w:val="xmsonormal"/>
              <w:contextualSpacing/>
              <w:jc w:val="center"/>
              <w:rPr>
                <w:sz w:val="24"/>
                <w:szCs w:val="24"/>
              </w:rPr>
            </w:pPr>
            <w:r w:rsidRPr="00FA6368">
              <w:rPr>
                <w:rFonts w:ascii="Franklin Gothic Medium Cond" w:hAnsi="Franklin Gothic Medium Cond"/>
                <w:color w:val="FFFFFF"/>
                <w:sz w:val="24"/>
                <w:szCs w:val="24"/>
              </w:rPr>
              <w:t>High Need Counties</w:t>
            </w:r>
          </w:p>
        </w:tc>
      </w:tr>
      <w:tr w:rsidR="008476D6" w:rsidRPr="00FA6368" w:rsidTr="00A66D25">
        <w:trPr>
          <w:trHeight w:val="288"/>
        </w:trPr>
        <w:tc>
          <w:tcPr>
            <w:tcW w:w="1449"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Barren</w:t>
            </w:r>
          </w:p>
        </w:tc>
        <w:tc>
          <w:tcPr>
            <w:tcW w:w="1355"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Clay</w:t>
            </w:r>
          </w:p>
        </w:tc>
        <w:tc>
          <w:tcPr>
            <w:tcW w:w="1685"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Jefferson</w:t>
            </w:r>
          </w:p>
        </w:tc>
        <w:tc>
          <w:tcPr>
            <w:tcW w:w="1206"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McCracken</w:t>
            </w:r>
          </w:p>
        </w:tc>
        <w:tc>
          <w:tcPr>
            <w:tcW w:w="1018" w:type="dxa"/>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Whitley</w:t>
            </w:r>
          </w:p>
        </w:tc>
      </w:tr>
      <w:tr w:rsidR="008476D6" w:rsidRPr="00FA6368" w:rsidTr="00A66D25">
        <w:trPr>
          <w:trHeight w:val="288"/>
        </w:trPr>
        <w:tc>
          <w:tcPr>
            <w:tcW w:w="1449"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Bell</w:t>
            </w:r>
          </w:p>
        </w:tc>
        <w:tc>
          <w:tcPr>
            <w:tcW w:w="1355"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Daviess</w:t>
            </w:r>
          </w:p>
        </w:tc>
        <w:tc>
          <w:tcPr>
            <w:tcW w:w="1685"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Jessamine</w:t>
            </w:r>
          </w:p>
        </w:tc>
        <w:tc>
          <w:tcPr>
            <w:tcW w:w="1206"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 xml:space="preserve">Perry </w:t>
            </w:r>
          </w:p>
        </w:tc>
        <w:tc>
          <w:tcPr>
            <w:tcW w:w="1018" w:type="dxa"/>
            <w:shd w:val="clear" w:color="auto" w:fill="D9D9D9"/>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 </w:t>
            </w:r>
          </w:p>
        </w:tc>
      </w:tr>
      <w:tr w:rsidR="008476D6" w:rsidRPr="00FA6368" w:rsidTr="00A66D25">
        <w:trPr>
          <w:trHeight w:val="288"/>
        </w:trPr>
        <w:tc>
          <w:tcPr>
            <w:tcW w:w="1449"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Boone</w:t>
            </w:r>
          </w:p>
        </w:tc>
        <w:tc>
          <w:tcPr>
            <w:tcW w:w="1355"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Fayette</w:t>
            </w:r>
          </w:p>
        </w:tc>
        <w:tc>
          <w:tcPr>
            <w:tcW w:w="1685"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Kenton</w:t>
            </w:r>
          </w:p>
        </w:tc>
        <w:tc>
          <w:tcPr>
            <w:tcW w:w="1206"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Pike</w:t>
            </w:r>
          </w:p>
        </w:tc>
        <w:tc>
          <w:tcPr>
            <w:tcW w:w="1018" w:type="dxa"/>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 </w:t>
            </w:r>
          </w:p>
        </w:tc>
      </w:tr>
      <w:tr w:rsidR="008476D6" w:rsidRPr="00FA6368" w:rsidTr="00A66D25">
        <w:trPr>
          <w:trHeight w:val="288"/>
        </w:trPr>
        <w:tc>
          <w:tcPr>
            <w:tcW w:w="1449"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Bullitt</w:t>
            </w:r>
          </w:p>
        </w:tc>
        <w:tc>
          <w:tcPr>
            <w:tcW w:w="1355"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Floyd</w:t>
            </w:r>
          </w:p>
        </w:tc>
        <w:tc>
          <w:tcPr>
            <w:tcW w:w="1685"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Knox</w:t>
            </w:r>
          </w:p>
        </w:tc>
        <w:tc>
          <w:tcPr>
            <w:tcW w:w="1206"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Pulaski</w:t>
            </w:r>
          </w:p>
        </w:tc>
        <w:tc>
          <w:tcPr>
            <w:tcW w:w="1018" w:type="dxa"/>
            <w:shd w:val="clear" w:color="auto" w:fill="D9D9D9"/>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 </w:t>
            </w:r>
          </w:p>
        </w:tc>
      </w:tr>
      <w:tr w:rsidR="008476D6" w:rsidRPr="00FA6368" w:rsidTr="00A66D25">
        <w:trPr>
          <w:trHeight w:val="288"/>
        </w:trPr>
        <w:tc>
          <w:tcPr>
            <w:tcW w:w="1449"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Campbell</w:t>
            </w:r>
          </w:p>
        </w:tc>
        <w:tc>
          <w:tcPr>
            <w:tcW w:w="1355"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Hardin</w:t>
            </w:r>
          </w:p>
        </w:tc>
        <w:tc>
          <w:tcPr>
            <w:tcW w:w="1685"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Laurel</w:t>
            </w:r>
          </w:p>
        </w:tc>
        <w:tc>
          <w:tcPr>
            <w:tcW w:w="1206" w:type="dxa"/>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Shelby</w:t>
            </w:r>
          </w:p>
        </w:tc>
        <w:tc>
          <w:tcPr>
            <w:tcW w:w="1018" w:type="dxa"/>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 </w:t>
            </w:r>
          </w:p>
        </w:tc>
      </w:tr>
      <w:tr w:rsidR="008476D6" w:rsidRPr="00FA6368" w:rsidTr="00A66D25">
        <w:trPr>
          <w:trHeight w:val="288"/>
        </w:trPr>
        <w:tc>
          <w:tcPr>
            <w:tcW w:w="1449"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Christian</w:t>
            </w:r>
          </w:p>
        </w:tc>
        <w:tc>
          <w:tcPr>
            <w:tcW w:w="1355"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Harlan</w:t>
            </w:r>
          </w:p>
        </w:tc>
        <w:tc>
          <w:tcPr>
            <w:tcW w:w="1685"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Madison</w:t>
            </w:r>
          </w:p>
        </w:tc>
        <w:tc>
          <w:tcPr>
            <w:tcW w:w="1206" w:type="dxa"/>
            <w:shd w:val="clear" w:color="auto" w:fill="D9D9D9"/>
            <w:noWrap/>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Warren</w:t>
            </w:r>
          </w:p>
        </w:tc>
        <w:tc>
          <w:tcPr>
            <w:tcW w:w="1018" w:type="dxa"/>
            <w:shd w:val="clear" w:color="auto" w:fill="D9D9D9"/>
            <w:tcMar>
              <w:top w:w="0" w:type="dxa"/>
              <w:left w:w="108" w:type="dxa"/>
              <w:bottom w:w="0" w:type="dxa"/>
              <w:right w:w="108" w:type="dxa"/>
            </w:tcMar>
            <w:vAlign w:val="center"/>
            <w:hideMark/>
          </w:tcPr>
          <w:p w:rsidR="008476D6" w:rsidRPr="00FA6368" w:rsidRDefault="008476D6" w:rsidP="00A66D25">
            <w:pPr>
              <w:pStyle w:val="xmsonormal"/>
              <w:contextualSpacing/>
              <w:rPr>
                <w:sz w:val="24"/>
                <w:szCs w:val="24"/>
              </w:rPr>
            </w:pPr>
            <w:r w:rsidRPr="00FA6368">
              <w:rPr>
                <w:rFonts w:ascii="Franklin Gothic Medium Cond" w:hAnsi="Franklin Gothic Medium Cond"/>
                <w:color w:val="000000"/>
                <w:sz w:val="24"/>
                <w:szCs w:val="24"/>
              </w:rPr>
              <w:t> </w:t>
            </w:r>
          </w:p>
        </w:tc>
      </w:tr>
    </w:tbl>
    <w:p w:rsidR="008476D6" w:rsidRDefault="008476D6" w:rsidP="008476D6">
      <w:pPr>
        <w:spacing w:line="240" w:lineRule="auto"/>
        <w:ind w:left="360"/>
        <w:contextualSpacing/>
        <w:jc w:val="center"/>
      </w:pPr>
    </w:p>
    <w:p w:rsidR="008476D6" w:rsidRDefault="008476D6" w:rsidP="008476D6">
      <w:pPr>
        <w:spacing w:line="240" w:lineRule="auto"/>
        <w:ind w:left="360"/>
        <w:contextualSpacing/>
        <w:jc w:val="center"/>
      </w:pPr>
    </w:p>
    <w:p w:rsidR="008476D6" w:rsidRDefault="008476D6" w:rsidP="008476D6">
      <w:pPr>
        <w:spacing w:line="240" w:lineRule="auto"/>
        <w:ind w:left="360"/>
        <w:contextualSpacing/>
        <w:jc w:val="center"/>
      </w:pPr>
    </w:p>
    <w:p w:rsidR="008476D6" w:rsidRDefault="008476D6" w:rsidP="008476D6">
      <w:pPr>
        <w:spacing w:line="240" w:lineRule="auto"/>
        <w:ind w:left="360"/>
        <w:contextualSpacing/>
        <w:jc w:val="center"/>
      </w:pPr>
    </w:p>
    <w:p w:rsidR="008476D6" w:rsidRDefault="008476D6" w:rsidP="008476D6">
      <w:pPr>
        <w:spacing w:line="240" w:lineRule="auto"/>
        <w:ind w:left="360"/>
        <w:contextualSpacing/>
        <w:jc w:val="center"/>
      </w:pPr>
    </w:p>
    <w:p w:rsidR="008476D6" w:rsidRDefault="008476D6" w:rsidP="008476D6">
      <w:pPr>
        <w:spacing w:line="240" w:lineRule="auto"/>
        <w:ind w:left="360"/>
        <w:contextualSpacing/>
        <w:jc w:val="center"/>
      </w:pPr>
    </w:p>
    <w:p w:rsidR="008476D6" w:rsidRDefault="008476D6" w:rsidP="008476D6">
      <w:pPr>
        <w:spacing w:line="240" w:lineRule="auto"/>
        <w:ind w:left="360"/>
        <w:contextualSpacing/>
        <w:jc w:val="center"/>
      </w:pPr>
    </w:p>
    <w:p w:rsidR="008476D6" w:rsidRDefault="008476D6" w:rsidP="008476D6">
      <w:pPr>
        <w:spacing w:line="240" w:lineRule="auto"/>
        <w:ind w:left="360"/>
        <w:contextualSpacing/>
        <w:jc w:val="center"/>
      </w:pPr>
    </w:p>
    <w:p w:rsidR="0033474B" w:rsidRPr="00201ED5" w:rsidRDefault="0033474B" w:rsidP="00201ED5">
      <w:pPr>
        <w:pStyle w:val="ListParagraph"/>
        <w:numPr>
          <w:ilvl w:val="0"/>
          <w:numId w:val="1"/>
        </w:numPr>
        <w:spacing w:line="240" w:lineRule="auto"/>
        <w:rPr>
          <w:rFonts w:ascii="Franklin Gothic Medium Cond" w:hAnsi="Franklin Gothic Medium Cond"/>
          <w:color w:val="2F5496" w:themeColor="accent5" w:themeShade="BF"/>
          <w:sz w:val="24"/>
        </w:rPr>
      </w:pPr>
      <w:r w:rsidRPr="00201ED5">
        <w:rPr>
          <w:rFonts w:ascii="Franklin Gothic Medium Cond" w:hAnsi="Franklin Gothic Medium Cond"/>
          <w:color w:val="2F5496" w:themeColor="accent5" w:themeShade="BF"/>
          <w:sz w:val="24"/>
        </w:rPr>
        <w:t xml:space="preserve">What services do you offer for Kentuckians with disabilities who want to get their </w:t>
      </w:r>
      <w:r w:rsidR="007D2B73" w:rsidRPr="00201ED5">
        <w:rPr>
          <w:rFonts w:ascii="Franklin Gothic Medium Cond" w:hAnsi="Franklin Gothic Medium Cond"/>
          <w:color w:val="2F5496" w:themeColor="accent5" w:themeShade="BF"/>
          <w:sz w:val="24"/>
        </w:rPr>
        <w:t>GED</w:t>
      </w:r>
      <w:r w:rsidR="007D2B73" w:rsidRPr="008476D6">
        <w:rPr>
          <w:rFonts w:ascii="Franklin Gothic Medium Cond" w:hAnsi="Franklin Gothic Medium Cond"/>
          <w:color w:val="2F5496" w:themeColor="accent5" w:themeShade="BF"/>
          <w:sz w:val="24"/>
          <w:vertAlign w:val="superscript"/>
        </w:rPr>
        <w:t>®</w:t>
      </w:r>
      <w:r w:rsidR="007D2B73" w:rsidRPr="00201ED5">
        <w:rPr>
          <w:rFonts w:ascii="Franklin Gothic Medium Cond" w:hAnsi="Franklin Gothic Medium Cond"/>
          <w:color w:val="2F5496" w:themeColor="accent5" w:themeShade="BF"/>
          <w:sz w:val="24"/>
        </w:rPr>
        <w:t xml:space="preserve"> </w:t>
      </w:r>
      <w:r w:rsidRPr="00201ED5">
        <w:rPr>
          <w:rFonts w:ascii="Franklin Gothic Medium Cond" w:hAnsi="Franklin Gothic Medium Cond"/>
          <w:color w:val="2F5496" w:themeColor="accent5" w:themeShade="BF"/>
          <w:sz w:val="24"/>
        </w:rPr>
        <w:t>credential?</w:t>
      </w:r>
    </w:p>
    <w:p w:rsidR="000060D7" w:rsidRDefault="0033474B" w:rsidP="00201ED5">
      <w:pPr>
        <w:spacing w:line="240" w:lineRule="auto"/>
        <w:ind w:left="360"/>
        <w:contextualSpacing/>
      </w:pPr>
      <w:r>
        <w:t xml:space="preserve">Testing accommodations are available for the </w:t>
      </w:r>
      <w:r w:rsidR="007D2B73">
        <w:t xml:space="preserve">GED® </w:t>
      </w:r>
      <w:r>
        <w:t>test for those with documented disabilities. Individuals with documented disabilities should specify the need for accommodations under the personal information in their profile at their My</w:t>
      </w:r>
      <w:r w:rsidR="007D2B73">
        <w:t xml:space="preserve">GED® </w:t>
      </w:r>
      <w:r>
        <w:t xml:space="preserve">account at </w:t>
      </w:r>
      <w:hyperlink r:id="rId9" w:history="1">
        <w:r w:rsidRPr="008476D6">
          <w:rPr>
            <w:rStyle w:val="Hyperlink"/>
          </w:rPr>
          <w:t>www.GED.com</w:t>
        </w:r>
      </w:hyperlink>
      <w:r>
        <w:t>. Test-takers should work directly with the accommodations team at</w:t>
      </w:r>
      <w:r w:rsidR="008476D6">
        <w:t xml:space="preserve"> the </w:t>
      </w:r>
      <w:r>
        <w:t xml:space="preserve"> GED Testing Service® to apply for testing accommodations. With permission from the test-taker, the educator can be designated as an advocate and assist the test-taker with the accommodations request process. A test-taker who indicates that they require modifications on the </w:t>
      </w:r>
      <w:r w:rsidR="007D2B73">
        <w:t xml:space="preserve">GED® </w:t>
      </w:r>
      <w:r>
        <w:t xml:space="preserve">test will be presented with an option to select the extended time </w:t>
      </w:r>
      <w:r w:rsidR="007D2B73">
        <w:t xml:space="preserve">GED® </w:t>
      </w:r>
      <w:r>
        <w:t xml:space="preserve">test even if it has not yet been approved. When students who indicate they need to request modified testing conditions login to purchase the GED Ready® Practice Test, they will see a link asking if they need information about the GED Ready® Practice Test with extended time accommodations. Students who click on the link will be given a Customer Support phone number </w:t>
      </w:r>
      <w:r>
        <w:lastRenderedPageBreak/>
        <w:t xml:space="preserve">to call and order the appropriate test. The use of extended testing time on the GED Ready® Practice Test does not guarantee this accommodation will be approved for the </w:t>
      </w:r>
      <w:r w:rsidR="007D2B73">
        <w:t xml:space="preserve">GED® </w:t>
      </w:r>
      <w:r>
        <w:t xml:space="preserve">test. If additional accommodations are needed on the practice test, please email </w:t>
      </w:r>
      <w:r w:rsidRPr="00201ED5">
        <w:rPr>
          <w:b/>
          <w:color w:val="2F5496" w:themeColor="accent5" w:themeShade="BF"/>
        </w:rPr>
        <w:t>GED@ky.gov</w:t>
      </w:r>
      <w:r w:rsidRPr="00201ED5">
        <w:rPr>
          <w:color w:val="2F5496" w:themeColor="accent5" w:themeShade="BF"/>
        </w:rPr>
        <w:t xml:space="preserve"> </w:t>
      </w:r>
      <w:r>
        <w:t>for guidance.</w:t>
      </w:r>
    </w:p>
    <w:p w:rsidR="00201ED5" w:rsidRDefault="00201ED5" w:rsidP="00201ED5">
      <w:pPr>
        <w:spacing w:line="240" w:lineRule="auto"/>
        <w:ind w:left="360"/>
        <w:contextualSpacing/>
      </w:pPr>
    </w:p>
    <w:p w:rsidR="00201ED5" w:rsidRDefault="00201ED5" w:rsidP="00201ED5">
      <w:pPr>
        <w:spacing w:line="240" w:lineRule="auto"/>
        <w:ind w:left="360"/>
        <w:contextualSpacing/>
      </w:pPr>
      <w:r>
        <w:rPr>
          <w:noProof/>
        </w:rPr>
        <w:drawing>
          <wp:anchor distT="0" distB="0" distL="114300" distR="114300" simplePos="0" relativeHeight="251660288" behindDoc="0" locked="0" layoutInCell="1" allowOverlap="1">
            <wp:simplePos x="689212" y="6912591"/>
            <wp:positionH relativeFrom="margin">
              <wp:align>center</wp:align>
            </wp:positionH>
            <wp:positionV relativeFrom="margin">
              <wp:align>bottom</wp:align>
            </wp:positionV>
            <wp:extent cx="617220" cy="5486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9R1pufjib_1rx3pge_b0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220" cy="548640"/>
                    </a:xfrm>
                    <a:prstGeom prst="rect">
                      <a:avLst/>
                    </a:prstGeom>
                  </pic:spPr>
                </pic:pic>
              </a:graphicData>
            </a:graphic>
            <wp14:sizeRelH relativeFrom="margin">
              <wp14:pctWidth>0</wp14:pctWidth>
            </wp14:sizeRelH>
            <wp14:sizeRelV relativeFrom="margin">
              <wp14:pctHeight>0</wp14:pctHeight>
            </wp14:sizeRelV>
          </wp:anchor>
        </w:drawing>
      </w:r>
    </w:p>
    <w:sectPr w:rsidR="00201ED5" w:rsidSect="003347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C3BBE"/>
    <w:multiLevelType w:val="hybridMultilevel"/>
    <w:tmpl w:val="B1580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2C21C4"/>
    <w:multiLevelType w:val="hybridMultilevel"/>
    <w:tmpl w:val="782EECE6"/>
    <w:lvl w:ilvl="0" w:tplc="E8A21A5A">
      <w:start w:val="1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4B"/>
    <w:rsid w:val="000060D7"/>
    <w:rsid w:val="001A7972"/>
    <w:rsid w:val="00201ED5"/>
    <w:rsid w:val="0033474B"/>
    <w:rsid w:val="007D2B73"/>
    <w:rsid w:val="0084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794A8-7015-4C92-97DE-7CB1EDB7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74B"/>
    <w:pPr>
      <w:ind w:left="720"/>
      <w:contextualSpacing/>
    </w:pPr>
  </w:style>
  <w:style w:type="character" w:styleId="Hyperlink">
    <w:name w:val="Hyperlink"/>
    <w:basedOn w:val="DefaultParagraphFont"/>
    <w:uiPriority w:val="99"/>
    <w:unhideWhenUsed/>
    <w:rsid w:val="0033474B"/>
    <w:rPr>
      <w:color w:val="0563C1" w:themeColor="hyperlink"/>
      <w:u w:val="single"/>
    </w:rPr>
  </w:style>
  <w:style w:type="paragraph" w:customStyle="1" w:styleId="xmsonormal">
    <w:name w:val="x_msonormal"/>
    <w:basedOn w:val="Normal"/>
    <w:rsid w:val="008476D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yskillsu.ky.gov" TargetMode="External"/><Relationship Id="rId3" Type="http://schemas.openxmlformats.org/officeDocument/2006/relationships/settings" Target="settings.xml"/><Relationship Id="rId7" Type="http://schemas.openxmlformats.org/officeDocument/2006/relationships/hyperlink" Target="http://www.GE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yskillsu.ky.go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www.G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Slayden, Janet  (OAE)</dc:creator>
  <cp:keywords/>
  <dc:description/>
  <cp:lastModifiedBy>Alex Eby</cp:lastModifiedBy>
  <cp:revision>2</cp:revision>
  <dcterms:created xsi:type="dcterms:W3CDTF">2020-11-25T20:58:00Z</dcterms:created>
  <dcterms:modified xsi:type="dcterms:W3CDTF">2020-11-25T20:58:00Z</dcterms:modified>
</cp:coreProperties>
</file>